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ПУБЛИЧНАЯ ОФЕРТА</w:t>
      </w:r>
    </w:p>
    <w:p>
      <w:pPr>
        <w:pStyle w:val="Normal"/>
        <w:bidi w:val="0"/>
        <w:ind w:left="0" w:right="0" w:hanging="0"/>
        <w:jc w:val="center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TableParagraph"/>
        <w:bidi w:val="0"/>
        <w:ind w:left="0" w:right="0" w:hanging="0"/>
        <w:rPr/>
      </w:pPr>
      <w:r>
        <w:rPr>
          <w:rFonts w:eastAsia="Times New Roman CYR" w:ascii="Times New Roman CYR" w:hAnsi="Times New Roman CYR"/>
          <w:sz w:val="28"/>
          <w:lang w:val="ru-RU"/>
        </w:rPr>
        <w:t xml:space="preserve">Автономная некоммерческая организация Центр информатизации образования «КИО» (далее </w:t>
      </w:r>
      <w:r>
        <w:rPr>
          <w:rFonts w:eastAsia="Times New Roman CYR" w:ascii="Times New Roman CYR" w:hAnsi="Times New Roman CYR"/>
          <w:sz w:val="28"/>
          <w:lang w:val="ru-RU"/>
        </w:rPr>
        <w:t>—</w:t>
      </w:r>
      <w:r>
        <w:rPr>
          <w:rFonts w:eastAsia="Times New Roman CYR" w:ascii="Times New Roman CYR" w:hAnsi="Times New Roman CYR"/>
          <w:sz w:val="28"/>
          <w:lang w:val="ru-RU"/>
        </w:rPr>
        <w:t xml:space="preserve"> «Организатор»), являющ</w:t>
      </w:r>
      <w:r>
        <w:rPr>
          <w:rFonts w:eastAsia="Times New Roman CYR" w:ascii="Times New Roman CYR" w:hAnsi="Times New Roman CYR"/>
          <w:sz w:val="28"/>
          <w:lang w:val="ru-RU"/>
        </w:rPr>
        <w:t>ая</w:t>
      </w:r>
      <w:r>
        <w:rPr>
          <w:rFonts w:eastAsia="Times New Roman CYR" w:ascii="Times New Roman CYR" w:hAnsi="Times New Roman CYR"/>
          <w:sz w:val="28"/>
          <w:lang w:val="ru-RU"/>
        </w:rPr>
        <w:t xml:space="preserve">ся организатором Международного конкурса по информатике «Бобёр 2021», официальный сайт которого расположен на доменном имени </w:t>
      </w:r>
      <w:hyperlink r:id="rId2">
        <w:r>
          <w:rPr>
            <w:rFonts w:eastAsia="Times New Roman CYR" w:ascii="Times New Roman CYR" w:hAnsi="Times New Roman CYR"/>
            <w:sz w:val="28"/>
            <w:lang w:val="ru-RU"/>
          </w:rPr>
          <w:t>http://bebras.ru/</w:t>
        </w:r>
      </w:hyperlink>
      <w:r>
        <w:rPr>
          <w:rFonts w:eastAsia="Times New Roman CYR" w:ascii="Times New Roman CYR" w:hAnsi="Times New Roman CYR"/>
          <w:sz w:val="28"/>
          <w:lang w:val="ru-RU"/>
        </w:rPr>
        <w:t xml:space="preserve"> (далее </w:t>
      </w:r>
      <w:r>
        <w:rPr>
          <w:rFonts w:eastAsia="Times New Roman CYR" w:ascii="Times New Roman CYR" w:hAnsi="Times New Roman CYR"/>
          <w:sz w:val="28"/>
          <w:lang w:val="ru-RU"/>
        </w:rPr>
        <w:t>—</w:t>
      </w:r>
      <w:r>
        <w:rPr>
          <w:rFonts w:eastAsia="Times New Roman CYR" w:ascii="Times New Roman CYR" w:hAnsi="Times New Roman CYR"/>
          <w:sz w:val="28"/>
          <w:lang w:val="ru-RU"/>
        </w:rPr>
        <w:t xml:space="preserve"> «Сайт конкурса»), и юридическим адресом  192281  Санкт-Петербург, ул. Купчинская, д. 10, корп. 3, кв. 223, в лице директора Мянд Татьяны Георгиевны,  действующей на основании устава, удостоверяющего ее полномочия и реквизиты организации, именуемое в дальнейшем «Организатор», публикует Публичную оферту об участии в конкурсе дистанционным способом.</w:t>
      </w:r>
    </w:p>
    <w:p>
      <w:pPr>
        <w:pStyle w:val="Normal"/>
        <w:bidi w:val="0"/>
        <w:ind w:left="0" w:right="0" w:hanging="0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ind w:left="435" w:right="0" w:hanging="435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1.</w:t>
        <w:tab/>
        <w:t>ОПРЕДЕЛЕНИЕ ТЕРМИНОВ</w:t>
      </w:r>
    </w:p>
    <w:p>
      <w:pPr>
        <w:pStyle w:val="Normal"/>
        <w:bidi w:val="0"/>
        <w:ind w:left="435" w:right="0" w:hanging="0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</w:t>
        <w:tab/>
        <w:t>Публичная оферта (далее – «Оферта») - публичное предложение Организатора, адресованное неопределенному кругу лиц, заключить с Организатором договор участия дистанционным способом (далее - «Договор») на условиях, содержащихся в настоящей Оферте, включая все Приложения.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1.2.</w:t>
        <w:tab/>
        <w:t>Участие в конкурсе – получение логинов я паролей от личных кабинетов участников на сайте конкурса по количеству оплаченных мест.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1.3. Заявка - созданная на сайте конкурса заявка на определённое количество мест для участия в конкурсе.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1.4. Оплаченная заявка - заявка, которая имеет подвержденную Организатором оплату.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1.4. Покупатель - лицо, зарегистрированное на сайте конкурса и создавшее, как минимум, одну оплаченную заявку.</w:t>
      </w:r>
    </w:p>
    <w:p>
      <w:pPr>
        <w:pStyle w:val="Normal"/>
        <w:bidi w:val="0"/>
        <w:ind w:left="0" w:right="0" w:hanging="0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spacing w:before="100" w:after="100"/>
        <w:ind w:left="437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2.</w:t>
        <w:tab/>
        <w:t>ОБЩИЕ ПОЛОЖЕНИЯ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2.1. Оплата заявки означает, что Покупатель согласен со всеми условиями настоящей Оферты.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2.2. Администрация сайта конкурса имеет право вносить изменения в Оферту без уведомления Покупателя.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2.3. Срок действия Оферты ограничен сроками проведения конкурса, указанными на сайте.</w:t>
      </w:r>
    </w:p>
    <w:p>
      <w:pPr>
        <w:pStyle w:val="Normal"/>
        <w:bidi w:val="0"/>
        <w:spacing w:before="100" w:after="100"/>
        <w:ind w:left="437" w:right="0" w:hanging="0"/>
        <w:jc w:val="center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numPr>
          <w:ilvl w:val="0"/>
          <w:numId w:val="1"/>
        </w:numPr>
        <w:bidi w:val="0"/>
        <w:spacing w:before="100" w:after="100"/>
        <w:ind w:left="437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ОБЯЗАННОСТИ СТОРОН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Организатор обязуется предоставить Покупателю доступ к сайту конкурса и доступ к конкурсным заданиям в период проведения конкурса для всех участников Покупателя по количеству мест в оплаченных заявках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По завершении конкурса Организатор обязуется подвести итоги конкурса и довести до Покупателя информацию о результатах каждого участника. 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С момента оплаты заявки и до окончания подведения итогов Организатор обязуется своевременно информировать покупателя обо всех существенных изменениях, касающихся организации конкурса. 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Покупатель обязуется обеспечить своим участникам доступ к оборудованию и технологиям, необходимых для участия в конкурсе. Необходимое оборудование и технологии указаны на сайте конкурса.  </w:t>
      </w:r>
    </w:p>
    <w:p>
      <w:pPr>
        <w:pStyle w:val="Normal"/>
        <w:numPr>
          <w:ilvl w:val="0"/>
          <w:numId w:val="0"/>
        </w:numPr>
        <w:bidi w:val="0"/>
        <w:spacing w:before="100" w:after="100"/>
        <w:ind w:left="0" w:right="0" w:hanging="0"/>
        <w:jc w:val="center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bidi w:val="0"/>
        <w:spacing w:before="100" w:after="100"/>
        <w:ind w:left="437" w:right="0" w:hanging="0"/>
        <w:jc w:val="center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left" w:pos="6812" w:leader="none"/>
        </w:tabs>
        <w:bidi w:val="0"/>
        <w:spacing w:before="100" w:after="100"/>
        <w:ind w:left="437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 xml:space="preserve">СТОИМОСТЬ УЧАСТИЯ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4.1. Стоимость участия в конкурсе для одного участника указана на сайте конкурса.</w:t>
      </w:r>
    </w:p>
    <w:p>
      <w:pPr>
        <w:pStyle w:val="Normal"/>
        <w:tabs>
          <w:tab w:val="clear" w:pos="708"/>
          <w:tab w:val="center" w:pos="4536" w:leader="none"/>
          <w:tab w:val="left" w:pos="6812" w:leader="none"/>
        </w:tabs>
        <w:bidi w:val="0"/>
        <w:spacing w:before="100" w:after="100"/>
        <w:ind w:left="0" w:right="0" w:hanging="0"/>
        <w:jc w:val="left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left" w:pos="6812" w:leader="none"/>
        </w:tabs>
        <w:bidi w:val="0"/>
        <w:spacing w:before="100" w:after="100"/>
        <w:ind w:left="437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ОФОРМЛЕНИЕ ЗАЯВКИ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4536" w:leader="none"/>
          <w:tab w:val="left" w:pos="6812" w:leader="none"/>
        </w:tabs>
        <w:bidi w:val="0"/>
        <w:spacing w:before="100" w:after="100"/>
        <w:ind w:left="437" w:right="0" w:hanging="0"/>
        <w:jc w:val="left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 </w:t>
      </w:r>
      <w:r>
        <w:rPr>
          <w:rFonts w:eastAsia="Times New Roman CYR" w:ascii="Times New Roman CYR" w:hAnsi="Times New Roman CYR"/>
          <w:sz w:val="28"/>
          <w:lang w:val="ru-RU"/>
        </w:rPr>
        <w:t>Для оформления заявки покупатель должен зарегистрироваться на сайте конкурса в качестве Школьного организатора и получить на указанную им при регистрации почту логин и пароль от личного кабинета.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 </w:t>
      </w:r>
      <w:r>
        <w:rPr>
          <w:rFonts w:eastAsia="Times New Roman CYR" w:ascii="Times New Roman CYR" w:hAnsi="Times New Roman CYR"/>
          <w:sz w:val="28"/>
          <w:lang w:val="ru-RU"/>
        </w:rPr>
        <w:t>В личном кабинете необходимо создать заявку на нужное количество участников.</w:t>
      </w:r>
    </w:p>
    <w:p>
      <w:pPr>
        <w:pStyle w:val="Normal"/>
        <w:numPr>
          <w:ilvl w:val="1"/>
          <w:numId w:val="1"/>
        </w:numPr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После создания заявки ее необходимо оплатить одним из указанных на сайте способов и дождаться подтверждения оплаты со стороны Организатора. </w:t>
      </w:r>
    </w:p>
    <w:p>
      <w:pPr>
        <w:pStyle w:val="Normal"/>
        <w:bidi w:val="0"/>
        <w:spacing w:before="100" w:after="100"/>
        <w:ind w:left="714" w:right="0" w:hanging="357"/>
        <w:jc w:val="center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spacing w:before="100" w:after="100"/>
        <w:ind w:left="0" w:right="0" w:hanging="0"/>
        <w:jc w:val="center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bidi w:val="0"/>
        <w:spacing w:before="100" w:after="100"/>
        <w:ind w:left="0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6. РЕКВИЗИТЫ ПРОДАВЦА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 xml:space="preserve">Продавец: 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 xml:space="preserve">Автономная некоммерческая организация </w:t>
      </w:r>
      <w:r>
        <w:rPr>
          <w:b w:val="false"/>
          <w:sz w:val="28"/>
          <w:lang w:val="ru-RU"/>
        </w:rPr>
        <w:t>Центр информатизации образования «КИО»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 xml:space="preserve">Адрес: </w:t>
      </w:r>
      <w:r>
        <w:rPr>
          <w:b w:val="false"/>
          <w:sz w:val="28"/>
          <w:lang w:val="ru-RU"/>
        </w:rPr>
        <w:t>192281  Санкт-Петербург, ул. Купчинская, д. 10, корп. 3, кв. 223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>Банковские реквизиты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 xml:space="preserve">ИНН </w:t>
      </w:r>
      <w:r>
        <w:rPr>
          <w:b w:val="false"/>
          <w:sz w:val="28"/>
          <w:lang w:val="ru-RU"/>
        </w:rPr>
        <w:t>7816365714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>ОГРН: 1057810271100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>К/с  40703810332130000051</w:t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b w:val="false"/>
          <w:sz w:val="28"/>
          <w:lang w:val="ru-RU"/>
        </w:rPr>
        <w:t>Бик: 044030786</w:t>
      </w:r>
    </w:p>
    <w:p>
      <w:pPr>
        <w:pStyle w:val="Normal"/>
        <w:bidi w:val="0"/>
        <w:ind w:left="0" w:right="0" w:hanging="0"/>
        <w:jc w:val="left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Внимательно ознакомьтесь с текстом публичной оферты, и если Вы не согласны с каким-либо пунктом оферты, Вы вправе отказаться от участия в конкурсе и не совершать действий, указанный в п. 2.1. настоящей Оферты.</w:t>
      </w:r>
    </w:p>
    <w:p>
      <w:pPr>
        <w:pStyle w:val="Normal"/>
        <w:bidi w:val="0"/>
        <w:ind w:left="0" w:right="0" w:hanging="0"/>
        <w:jc w:val="left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ind w:left="0" w:right="0" w:hanging="0"/>
        <w:jc w:val="left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Согласен с договором </w:t>
      </w:r>
    </w:p>
    <w:p>
      <w:pPr>
        <w:pStyle w:val="Normal"/>
        <w:bidi w:val="0"/>
        <w:spacing w:lineRule="auto" w:line="276" w:before="0" w:after="20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Arial" w:hAnsi="Arial" w:eastAsia="SimSun" w:cs="Arial"/>
      <w:color w:val="auto"/>
      <w:kern w:val="2"/>
      <w:sz w:val="21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TableParagraph">
    <w:name w:val="Table Paragraph"/>
    <w:basedOn w:val="Normal"/>
    <w:qFormat/>
    <w:pPr>
      <w:ind w:left="107" w:hanging="0"/>
    </w:pPr>
    <w:rPr/>
  </w:style>
  <w:style w:type="paragraph" w:styleId="Normal1">
    <w:name w:val="normal1"/>
    <w:qFormat/>
    <w:pPr>
      <w:widowControl/>
      <w:bidi w:val="0"/>
      <w:spacing w:lineRule="auto" w:line="276"/>
    </w:pPr>
    <w:rPr>
      <w:rFonts w:ascii="Arial" w:hAnsi="Arial" w:eastAsia="Arial" w:cs="Arial"/>
      <w:color w:val="auto"/>
      <w:kern w:val="2"/>
      <w:sz w:val="22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bras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LibreOffice/7.1.6.2.0$Linux_X86_64 LibreOffice_project/10$Build-2</Application>
  <AppVersion>15.0000</AppVersion>
  <Pages>3</Pages>
  <Words>445</Words>
  <Characters>3013</Characters>
  <CharactersWithSpaces>3433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2021-10-29T16:51:00Z</dcterms:created>
  <dc:creator>admin</dc:creator>
  <dc:description/>
  <dc:language>en-US</dc:language>
  <cp:lastModifiedBy/>
  <dcterms:modified xsi:type="dcterms:W3CDTF">2021-10-30T13:42:29Z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